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E7B89" w14:textId="77777777" w:rsidR="008B11D4" w:rsidRPr="008B11D4" w:rsidRDefault="008B11D4" w:rsidP="008B11D4">
      <w:pPr>
        <w:widowControl/>
        <w:shd w:val="clear" w:color="auto" w:fill="FFFFFF"/>
        <w:spacing w:before="150" w:after="150"/>
        <w:jc w:val="center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</w:pPr>
      <w:r w:rsidRPr="008B11D4"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  <w:t>碼尚雲隱私</w:t>
      </w:r>
      <w:proofErr w:type="gramStart"/>
      <w:r w:rsidRPr="008B11D4"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  <w:t>權</w:t>
      </w:r>
      <w:proofErr w:type="gramEnd"/>
      <w:r w:rsidRPr="008B11D4"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  <w:t>政策</w:t>
      </w:r>
    </w:p>
    <w:p w14:paraId="10AE2A11" w14:textId="77777777" w:rsidR="008B11D4" w:rsidRDefault="008B11D4" w:rsidP="008B11D4">
      <w:pPr>
        <w:widowControl/>
        <w:shd w:val="clear" w:color="auto" w:fill="FFFFFF"/>
        <w:spacing w:before="150" w:after="150"/>
        <w:jc w:val="center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>
        <w:rPr>
          <w:rFonts w:ascii="等线" w:eastAsia="等线" w:hAnsi="等线" w:cs="宋体" w:hint="eastAsia"/>
          <w:color w:val="212121"/>
          <w:kern w:val="0"/>
          <w:szCs w:val="21"/>
        </w:rPr>
        <w:t> </w:t>
      </w:r>
    </w:p>
    <w:p w14:paraId="04908939" w14:textId="77777777" w:rsidR="008B11D4" w:rsidRDefault="008B11D4" w:rsidP="008B11D4">
      <w:pPr>
        <w:widowControl/>
        <w:shd w:val="clear" w:color="auto" w:fill="FFFFFF"/>
        <w:ind w:firstLine="480"/>
        <w:jc w:val="righ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>
        <w:rPr>
          <w:rFonts w:ascii="等线" w:eastAsia="等线" w:hAnsi="等线" w:cs="宋体" w:hint="eastAsia"/>
          <w:color w:val="212121"/>
          <w:kern w:val="0"/>
          <w:szCs w:val="21"/>
        </w:rPr>
        <w:t> </w:t>
      </w:r>
    </w:p>
    <w:p w14:paraId="489E1881" w14:textId="77777777" w:rsidR="008B11D4" w:rsidRDefault="008B11D4" w:rsidP="008B11D4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碼尚工業互聯網雲平臺及其關聯公司爲保護您的用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信息安全可控，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按照適用的法律法規要求，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對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您的用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信息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採取安全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保護措施。因此，碼尚工業互聯網雲平臺制定本《碼尚雲隱私權政策》（以下或簡稱“隱私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政策”）並提醒您：在使用碼尚的各項服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前，請您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必仔細閱讀並透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徹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理解本隱私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政策，在確認充分理解並同意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後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方使用相關產品和服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  <w:r w:rsidRPr="008B11D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一旦您開始使用碼尚服</w:t>
      </w:r>
      <w:proofErr w:type="gramStart"/>
      <w:r w:rsidRPr="008B11D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務</w:t>
      </w:r>
      <w:proofErr w:type="gramEnd"/>
      <w:r w:rsidRPr="008B11D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，</w:t>
      </w:r>
      <w:proofErr w:type="gramStart"/>
      <w:r w:rsidRPr="008B11D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將</w:t>
      </w:r>
      <w:proofErr w:type="gramEnd"/>
      <w:r w:rsidRPr="008B11D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被視爲</w:t>
      </w:r>
      <w:proofErr w:type="gramStart"/>
      <w:r w:rsidRPr="008B11D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對</w:t>
      </w:r>
      <w:proofErr w:type="gramEnd"/>
      <w:r w:rsidRPr="008B11D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本隱私</w:t>
      </w:r>
      <w:proofErr w:type="gramStart"/>
      <w:r w:rsidRPr="008B11D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權</w:t>
      </w:r>
      <w:proofErr w:type="gramEnd"/>
      <w:r w:rsidRPr="008B11D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政策的接受和認可。</w:t>
      </w:r>
    </w:p>
    <w:p w14:paraId="42669222" w14:textId="6E08C805" w:rsidR="008B11D4" w:rsidRDefault="008B11D4" w:rsidP="008B11D4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碼尚工業互聯網雲平</w:t>
      </w:r>
      <w:r w:rsidR="00D81C9B" w:rsidRPr="00D81C9B">
        <w:rPr>
          <w:rFonts w:ascii="微软雅黑" w:eastAsia="微软雅黑" w:hAnsi="微软雅黑" w:cs="宋体"/>
          <w:color w:val="333333"/>
          <w:kern w:val="0"/>
          <w:szCs w:val="21"/>
        </w:rPr>
        <w:t>臺</w:t>
      </w:r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（以下或稱爲“我們”）尊重並保護用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信息，並且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以高度勤勉和審慎的義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務對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待這些信息。在您使用了碼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尚提供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的服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時，我們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按照本隱私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政策收集、處理及披露您的信息。我們希望通過本隱私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政策向您清晰地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介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紹我們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對您信息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的處理方式，因此我們建議您完整地閱讀本隱私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政策，以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幫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助您瞭解維護自己隱私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的方式。</w:t>
      </w:r>
    </w:p>
    <w:p w14:paraId="500AE057" w14:textId="33CCC9E7" w:rsidR="008B11D4" w:rsidRDefault="008B11D4" w:rsidP="008B11D4">
      <w:pPr>
        <w:widowControl/>
        <w:shd w:val="clear" w:color="auto" w:fill="FFFFFF"/>
        <w:ind w:firstLine="480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本隱私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政策是碼尚《用戶服務協議》不可分割的組成部分，與《用戶服務協議》、《知識產權聲明》等構成一個統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一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的整體，您接受其中任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一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協議則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代表您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接受本隱私</w:t>
      </w:r>
      <w:proofErr w:type="gramStart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政策。</w:t>
      </w:r>
    </w:p>
    <w:p w14:paraId="527C16EA" w14:textId="77777777" w:rsidR="00CA162A" w:rsidRPr="00CA162A" w:rsidRDefault="00CA162A" w:rsidP="00CA162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本隱私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政策主要包括以下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內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容：</w:t>
      </w:r>
    </w:p>
    <w:p w14:paraId="7D87F3EF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一、定義</w:t>
      </w:r>
    </w:p>
    <w:p w14:paraId="63A60B5D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二、適用範</w:t>
      </w:r>
      <w:proofErr w:type="gramStart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圍</w:t>
      </w:r>
      <w:proofErr w:type="gramEnd"/>
    </w:p>
    <w:p w14:paraId="740ECC38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三、用</w:t>
      </w:r>
      <w:proofErr w:type="gramStart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個人信息的收集與使用</w:t>
      </w:r>
    </w:p>
    <w:p w14:paraId="76BD6D96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四、用</w:t>
      </w:r>
      <w:proofErr w:type="gramStart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個人信息共享、轉讓、公開披露的方式</w:t>
      </w:r>
    </w:p>
    <w:p w14:paraId="5C220D66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五、用</w:t>
      </w:r>
      <w:proofErr w:type="gramStart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業</w:t>
      </w:r>
      <w:proofErr w:type="gramStart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務數據</w:t>
      </w:r>
      <w:proofErr w:type="gramEnd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和公開信息</w:t>
      </w:r>
    </w:p>
    <w:p w14:paraId="2168F047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六、用</w:t>
      </w:r>
      <w:proofErr w:type="gramStart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個人信息的查詢、更正與刪除</w:t>
      </w:r>
    </w:p>
    <w:p w14:paraId="51D68EB0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七、cookie和同類技術的使用方式</w:t>
      </w:r>
    </w:p>
    <w:p w14:paraId="2F2CC6F0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八、用</w:t>
      </w:r>
      <w:proofErr w:type="gramStart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個人信息的安全保護措施</w:t>
      </w:r>
    </w:p>
    <w:p w14:paraId="63D8A639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九、未成年人用</w:t>
      </w:r>
      <w:proofErr w:type="gramStart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個人信息的特別約定</w:t>
      </w:r>
    </w:p>
    <w:p w14:paraId="096DCC06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十、其它特別條款</w:t>
      </w:r>
    </w:p>
    <w:p w14:paraId="5438CA8F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十一、隱私</w:t>
      </w:r>
      <w:proofErr w:type="gramStart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政策的更新</w:t>
      </w:r>
    </w:p>
    <w:p w14:paraId="1DF95F09" w14:textId="77777777" w:rsid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•</w:t>
      </w:r>
      <w:r w:rsidRPr="00CA162A">
        <w:rPr>
          <w:rFonts w:ascii="微软雅黑" w:eastAsia="微软雅黑" w:hAnsi="微软雅黑" w:cs="宋体"/>
          <w:color w:val="333333"/>
          <w:kern w:val="0"/>
          <w:szCs w:val="21"/>
        </w:rPr>
        <w:t>十二、我們的聯繫方式</w:t>
      </w:r>
    </w:p>
    <w:p w14:paraId="57C33756" w14:textId="77777777" w:rsidR="00CA162A" w:rsidRDefault="00CA162A" w:rsidP="00CA162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一、定義</w:t>
      </w:r>
    </w:p>
    <w:p w14:paraId="13A14FEA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1.1碼尚網站：指碼尚工業互聯網雲平臺（域名爲：www.masocloud.nt）及碼尚服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的客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端（如APP）。</w:t>
      </w:r>
    </w:p>
    <w:p w14:paraId="2E838532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1.2碼尚：除非另有約定，指碼尚網站的運營者上海碼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信息技術諮詢中心。</w:t>
      </w:r>
    </w:p>
    <w:p w14:paraId="0699AA0E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1.3碼尚關聯公司：指上海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敖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維計算機發展有限公司</w:t>
      </w:r>
    </w:p>
    <w:p w14:paraId="501D9B39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1.4用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：指獲贈或購買碼尚的雲服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產品並接受相關技術及網絡支持服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的個人、企業、公司、事業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單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位等其他依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中華人民共和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國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法律享有民事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利並能獨立承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擔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民事義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的組織。</w:t>
      </w:r>
    </w:p>
    <w:p w14:paraId="1AD8C622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1.5用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個人信息：用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個人信息是指用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向碼尚提交的或者碼尚收集的用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信息，上述信息可以電子或者其他方式記錄，並可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單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獨或者與其他信息結合識別特定自然人身份或者反映特定自然人活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情況。</w:t>
      </w:r>
    </w:p>
    <w:p w14:paraId="0935B376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1.6業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務數據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：不同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信息，是指碼尚的用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利用碼尚的服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上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傳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、下載、分發等通過碼尚的技術服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處理的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14:paraId="7ECCDB81" w14:textId="77777777" w:rsid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1.7收集：指碼尚獲得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對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的個人信息的控制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的行爲，包括由用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提供、通過與用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交互或記錄用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行爲等自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動採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集，以及通過共享、轉讓、蒐集公開信息間接獲取等方式。</w:t>
      </w:r>
    </w:p>
    <w:p w14:paraId="39079549" w14:textId="77777777" w:rsidR="00CA162A" w:rsidRDefault="00CA162A" w:rsidP="00CA162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</w:p>
    <w:p w14:paraId="0495F6A6" w14:textId="7D3A1A15" w:rsidR="00CA162A" w:rsidRDefault="00CA162A" w:rsidP="00CA162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二、適用範</w:t>
      </w:r>
      <w:proofErr w:type="gramStart"/>
      <w:r w:rsidRPr="00CA162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圍</w:t>
      </w:r>
      <w:proofErr w:type="gramEnd"/>
    </w:p>
    <w:p w14:paraId="3FE43390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2.1.本隱私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政策適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用於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碼尚網站提供的所有碼尚服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，包括碼尚基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互聯網技術建立且享有著作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的公有云系統服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平臺以及基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該雲平臺提供的各類企業互聯網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用服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14:paraId="6E60E17D" w14:textId="77777777" w:rsid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2.2.本隱私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政策不適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用於其他第三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方向您提供的服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。包括碼尚雲市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場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上入駐的第三方生態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夥伴向您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提供的服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以及碼尚市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場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售賣的融合型生態產品。</w:t>
      </w:r>
    </w:p>
    <w:p w14:paraId="376D754F" w14:textId="77777777" w:rsidR="00CA162A" w:rsidRDefault="00CA162A" w:rsidP="00CA162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538CDE80" w14:textId="77777777" w:rsidR="00CA162A" w:rsidRDefault="00CA162A" w:rsidP="008B11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三、用</w:t>
      </w:r>
      <w:proofErr w:type="gramStart"/>
      <w:r w:rsidRPr="00CA162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個人信息收集與使用</w:t>
      </w:r>
    </w:p>
    <w:p w14:paraId="7EF646FE" w14:textId="77777777" w:rsidR="00CA162A" w:rsidRDefault="00CA162A" w:rsidP="0030318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3.1我們使用您的個人信息的目的</w:t>
      </w:r>
    </w:p>
    <w:p w14:paraId="0A5E6638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3.1.1.爲了向您提供服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，我們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向您發送信息、通知或與您進行業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務溝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通，包括但不限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爲保證服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完成所必須的驗證碼、使用服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時所必要的推送通知；</w:t>
      </w:r>
    </w:p>
    <w:p w14:paraId="62841DE0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3.1.2.爲了維護、改進服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，向您提供信息推薦展示，我們可能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將來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自碼尚某項服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的個人信息與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來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自其他類型雲服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的信息結合起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來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進行推送信息和可能的商業廣告，包括但不限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關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碼尚產品的新聞以及市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場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及優惠促銷信息、碼尚合作第三方的推廣信息，或其他您可能感興趣的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內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容。</w:t>
      </w:r>
    </w:p>
    <w:p w14:paraId="017B08AC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3.1.3.我們可能以您的用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個人信息統計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爲基礎，設計、開發、推廣全新的產品及服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；我們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會對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我們的服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使用情況進行統計，並可能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與公衆或第三方分享這些統計信息，但這些統計信息在分享前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去除您的身份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識並做匿名化處理；</w:t>
      </w:r>
    </w:p>
    <w:p w14:paraId="68087058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3.1.4.爲提高您使用我們及我們關聯公司、合作伙伴提供服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的安全性，確保操作環境安全與識別賬號異常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狀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態，保護您或其他用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或公衆的人身財產安全免遭侵害，更好地預防釣魚網站、欺詐、網絡漏洞、計算機病毒、網絡攻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、網絡侵入等安全風險，更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準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確地識別違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反法律法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規或碼尚相關協議、規則的情況，我們可能使用您的用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個人信息整合設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信息、有關網絡日誌以及我們關聯公司、合作伙伴合法分享的信息，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來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判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斷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您賬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及交易風險、進行身份驗證、安全事件的檢測及防範，並依法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採取必要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的記錄、審計、分析、處置措施；</w:t>
      </w:r>
    </w:p>
    <w:p w14:paraId="26CAD336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3.1.5.如我們超出本款約定使用您的用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個人信息，或者在超出具有合理範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圍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使用您的用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個人信息前，我們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再次向您告知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並徵得您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的明示同意。</w:t>
      </w:r>
    </w:p>
    <w:p w14:paraId="4E158B7E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3.2我們收集您的個人信息的範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圍</w:t>
      </w:r>
      <w:proofErr w:type="gramEnd"/>
    </w:p>
    <w:p w14:paraId="2B95488D" w14:textId="77777777" w:rsidR="00CA162A" w:rsidRPr="00CA162A" w:rsidRDefault="00CA162A" w:rsidP="00CA162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您的個人信息是指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單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獨使用或結合其他信息使用時能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夠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確定您個人身份的信息。您或您所在的企業組織用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、使用我們的網站、產品或服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時，我們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向其收集您的必要個人信息，具體如下：</w:t>
      </w:r>
    </w:p>
    <w:p w14:paraId="190D12A8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3.2.1註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賬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時收集的信息</w:t>
      </w:r>
    </w:p>
    <w:p w14:paraId="25916ACF" w14:textId="77777777" w:rsidR="00CA162A" w:rsidRPr="00CA162A" w:rsidRDefault="00CA162A" w:rsidP="00CA162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您在註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碼尚網站賬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時，我們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收集您的如下信息</w:t>
      </w:r>
    </w:p>
    <w:p w14:paraId="56BB4E61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3.2.1.1按照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國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家相關法律法規的要求，您如註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碼尚移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端APP賬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按照“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後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臺實名、前臺自願”的原則進行實名認證。此時，我們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向您收集您的如下身份識別信息，包括：您的姓名、名稱、身份證明、出生日期、民族、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國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籍、性別、政治面貌、資質證明、指定聯繫人、所在省份/城市、聯繫地址、郵政編碼、手機號碼、電子郵件等；</w:t>
      </w:r>
    </w:p>
    <w:p w14:paraId="6ABACE81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3.2.1.2教育工作信息，包括：您的職業、職位、工作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單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位、工作地點、學歷、學位、教育經歷、工作經歷等；</w:t>
      </w:r>
    </w:p>
    <w:p w14:paraId="1B9120F4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3.2.2使用服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時收集的信息</w:t>
      </w:r>
    </w:p>
    <w:p w14:paraId="29A9EE4F" w14:textId="77777777" w:rsidR="00CA162A" w:rsidRPr="00CA162A" w:rsidRDefault="00CA162A" w:rsidP="00CA162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您在使用碼尚服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時，我們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收集您的如下信息：</w:t>
      </w:r>
    </w:p>
    <w:p w14:paraId="772812FB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3.2.2.1設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信息，包括：我們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根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您在軟件安裝及使用中授予的具體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限，接收並記錄您所使用的設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硬件信息（例如設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型號、設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設置、唯一設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備標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識符等軟硬件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特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徵信息）、設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所在位置相關信息（例如IP地址、GPS位置以及能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夠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提供相關信息的Wi-Fi接入點、藍牙和基站等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傳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感器信息）；</w:t>
      </w:r>
    </w:p>
    <w:p w14:paraId="576D0F8F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3.2.2.2操作信息，包括：您的系統賬號、IP地址、操作系統版本信息、登錄記錄、網站瀏覽記錄、頁面停留時間、操作頻率、軟件使用記錄、指令信息、瀏覽器類型、瀏覽器版本、屏幕分辨率等；</w:t>
      </w:r>
    </w:p>
    <w:p w14:paraId="0DFABBD7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3.2.2.3其他根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碼尚的服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的需要而收集的您的信息，包括：您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對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碼尚服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的意見、建議、您曾經使用或經常使用的服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、功能、使用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場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景和使用習慣等信息。</w:t>
      </w:r>
    </w:p>
    <w:p w14:paraId="6704E73E" w14:textId="77777777" w:rsidR="00CA162A" w:rsidRPr="00CA162A" w:rsidRDefault="00CA162A" w:rsidP="00CA162A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您理解並同意，如您作爲企業組織管理員選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擇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開通、管理碼尚服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的，您所在企業組織用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的個人用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使用碼尚服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相關功能/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用過程中可能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提交或產生相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的信息和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（下稱“企業控制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”）。您確認並知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曉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，企業組織用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爲上述企業控制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的控制者，碼尚僅根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企業組織用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管理員選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擇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開通、管理和使用上述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用服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處理您的個人信息/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。企業組織用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上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傳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上述個人用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的個人信息之前，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確保已經事先獲得上述個人用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的明確同意，並僅限收集實現企業運營及管理目的所必需的個人用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的個人信息，並已充分告知上述個人用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有關相關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收集的目的、範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圍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及使用方式等。</w:t>
      </w:r>
    </w:p>
    <w:p w14:paraId="422821F2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3.3我們收集您的個人信息的方式</w:t>
      </w:r>
    </w:p>
    <w:p w14:paraId="18AB1463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3.3.1我們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收集和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儲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存在您註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冊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、登錄、瀏覽碼尚產品及/或使用碼尚服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時主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向碼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尚提供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的個人信息；</w:t>
      </w:r>
    </w:p>
    <w:p w14:paraId="7639DAC6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3.3.2我們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收集和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儲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存碼尚在向您提供碼尚服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的過程中記錄的與您有關的個人信息；</w:t>
      </w:r>
    </w:p>
    <w:p w14:paraId="248AE2B4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3.3.3我們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收集和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儲存您通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過碼尚的客服人員及/或其他渠道主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提交或反饋的個人信息；</w:t>
      </w:r>
    </w:p>
    <w:p w14:paraId="7F27E822" w14:textId="77777777" w:rsidR="00CA162A" w:rsidRP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3.3.4我們向關聯公司、商業合作伙伴及第三方獨立資料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來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源，收集和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儲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存其合法獲得的與您有關的個人信息；</w:t>
      </w:r>
    </w:p>
    <w:p w14:paraId="6EAC67B4" w14:textId="77777777" w:rsidR="00CA162A" w:rsidRDefault="00CA162A" w:rsidP="00CA162A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3.3.5我們可能向依法設立的徵信機構查詢您的相關信用信息，如信用分、信用</w:t>
      </w:r>
      <w:proofErr w:type="gramStart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報</w:t>
      </w:r>
      <w:proofErr w:type="gramEnd"/>
      <w:r w:rsidRPr="00CA162A">
        <w:rPr>
          <w:rFonts w:ascii="微软雅黑" w:eastAsia="微软雅黑" w:hAnsi="微软雅黑" w:cs="宋体" w:hint="eastAsia"/>
          <w:color w:val="333333"/>
          <w:kern w:val="0"/>
          <w:szCs w:val="21"/>
        </w:rPr>
        <w:t>告等。</w:t>
      </w:r>
    </w:p>
    <w:p w14:paraId="654BA16B" w14:textId="77777777" w:rsidR="0030318A" w:rsidRDefault="0030318A" w:rsidP="008B11D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  <w:r w:rsidRPr="0030318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四、用</w:t>
      </w:r>
      <w:proofErr w:type="gramStart"/>
      <w:r w:rsidRPr="0030318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戶</w:t>
      </w:r>
      <w:proofErr w:type="gramEnd"/>
      <w:r w:rsidRPr="0030318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個人信息共享、轉讓、公開披露的方式</w:t>
      </w:r>
    </w:p>
    <w:p w14:paraId="151A8210" w14:textId="03300C11" w:rsidR="008B11D4" w:rsidRPr="00D81C9B" w:rsidRDefault="008B11D4" w:rsidP="00D81C9B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81C9B">
        <w:rPr>
          <w:rFonts w:ascii="微软雅黑" w:eastAsia="微软雅黑" w:hAnsi="微软雅黑" w:cs="宋体" w:hint="eastAsia"/>
          <w:color w:val="333333"/>
          <w:kern w:val="0"/>
          <w:szCs w:val="21"/>
        </w:rPr>
        <w:t>4.1.共享</w:t>
      </w:r>
    </w:p>
    <w:p w14:paraId="40A2F8BC" w14:textId="77777777" w:rsidR="00DF1871" w:rsidRDefault="00DF1871" w:rsidP="008B11D4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我們不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與其他組織和個人共享您的用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信息，但以下情況除外：</w:t>
      </w:r>
    </w:p>
    <w:p w14:paraId="10C64F8A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4.1.1.在獲取明確同意的情況下共享：獲得您的明確同意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後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，我們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與其他方共享您的用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信息；</w:t>
      </w:r>
    </w:p>
    <w:p w14:paraId="22E62279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4.1.2.在法定情形下的共享：我們可能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根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法律法規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規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定、訴訟、仲裁解決需要，或按行政、司法機關依法提出的要求，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對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外共享您的用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信息；</w:t>
      </w:r>
    </w:p>
    <w:p w14:paraId="71C53E6A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4.1.3.與關聯公司間共享：爲便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我們基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碼尚網站向您提供產品和服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，推薦您可能感興趣的信息，識別賬號異常，保護碼尚關聯公司或其他用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或公衆的人身財產安全免遭侵害，您的用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個人信息可能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與我們的關聯公司共享。</w:t>
      </w:r>
    </w:p>
    <w:p w14:paraId="36F86D22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4.1.4.與授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合作伙伴共享：如果您通過碼尚使用的某些服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是由碼尚的供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商、合作伙伴或入駐碼尚市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場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的第三方授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合作伙伴提供的，碼尚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與其共享向您提供相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產品及服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所必需的個人信息；此外，爲了與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上述第三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方授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合作伙伴共同開展市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場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推廣活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，碼尚可能與其共享開展活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所必需的以及在活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過程中產生的您的相關個人信息；</w:t>
      </w:r>
    </w:p>
    <w:p w14:paraId="737F784E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4.1.5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對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我們與之共享用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信息的公司、組織和個人，我們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與其簽署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嚴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格的保密協議以及信息保護約定，要求他們按照我們的說明、本隱私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政策以及其他任何相關的保密和安全措施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來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處理用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信息。</w:t>
      </w:r>
    </w:p>
    <w:p w14:paraId="7C37490F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4.1.6我們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會對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合作伙伴獲取有關信息的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用程序接口（API）、軟件工具開發包（SDK）進行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嚴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格的安全檢測，並與授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合作伙伴約定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嚴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格的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保護措施，令其按照我們的委託目的、服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說明、本隱私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政策以及其他任何相關的保密和安全措施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來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處理用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信息。</w:t>
      </w:r>
    </w:p>
    <w:p w14:paraId="6FFAC70C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4.2.轉讓</w:t>
      </w:r>
    </w:p>
    <w:p w14:paraId="02B30848" w14:textId="77777777" w:rsidR="00DF1871" w:rsidRPr="00DF1871" w:rsidRDefault="00DF1871" w:rsidP="00DF1871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我們不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會將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信息轉讓給任何公司、組織和個人，但以下情況除外：</w:t>
      </w:r>
    </w:p>
    <w:p w14:paraId="29515B72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4.2.1.在獲取明確同意的情況下轉讓：獲得您的明確同意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後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，我們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向其他方轉讓您的用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信息；</w:t>
      </w:r>
    </w:p>
    <w:p w14:paraId="312DDB1E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4.2.2.在碼尚與其他法律主體者發生合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併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、收購或破產清算情形，或其他涉及合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併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、收購或破產清算情形時，如涉及到用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信息轉讓，我們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要求新的持有您用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信息的公司、組織繼續受本政策的約束，否則我們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要求該公司、組織和個人重新向您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徵求授權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同意。</w:t>
      </w:r>
    </w:p>
    <w:p w14:paraId="473BC8F1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4.3.公開披露</w:t>
      </w:r>
    </w:p>
    <w:p w14:paraId="5B98A47C" w14:textId="77777777" w:rsidR="00DF1871" w:rsidRPr="00DF1871" w:rsidRDefault="00DF1871" w:rsidP="00DF1871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我們僅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在以下情況下，公開披露您的用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個人信息：</w:t>
      </w:r>
    </w:p>
    <w:p w14:paraId="09EB0836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4.3.1獲得您明確同意或基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您的主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選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擇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，我們可能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公開披露您的用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信息；</w:t>
      </w:r>
    </w:p>
    <w:p w14:paraId="18A6A6F5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4.3.2.或爲保護碼尚及其關聯公司用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或公衆的人身財產安全免遭侵害，我們可能依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適用的法律或碼尚平臺相關協議、規則披露關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信息。</w:t>
      </w:r>
    </w:p>
    <w:p w14:paraId="4C5FC657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4.4.共享、轉讓、公開披露用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信息時事先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徵得授權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同意的例外</w:t>
      </w:r>
    </w:p>
    <w:p w14:paraId="1148E06F" w14:textId="77777777" w:rsidR="00DF1871" w:rsidRPr="00DF1871" w:rsidRDefault="00DF1871" w:rsidP="00DF1871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以下情形中，共享、轉讓、公開披露您的用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信息無需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事先徵得您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同意：</w:t>
      </w:r>
    </w:p>
    <w:p w14:paraId="33D6BA39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4.4.1.與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國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家安全、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國防安全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有關的；</w:t>
      </w:r>
    </w:p>
    <w:p w14:paraId="4FB2E383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4.4.2.與公共安全、公共衛生、重大公共利益有關的；</w:t>
      </w:r>
    </w:p>
    <w:p w14:paraId="1CCF0B62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4.4.3.與犯罪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偵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查、起訴、審判和判決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執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行等有關的；</w:t>
      </w:r>
    </w:p>
    <w:p w14:paraId="4DF46C91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4.4.4.出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維護您或其他個人的生命、財產等重大合法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權益但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又很難得到本人同意的；</w:t>
      </w:r>
    </w:p>
    <w:p w14:paraId="34F5D8D5" w14:textId="77777777" w:rsidR="00DF1871" w:rsidRP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4.4.5.您自行向社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公衆公開的個人信息；</w:t>
      </w:r>
    </w:p>
    <w:p w14:paraId="2EBDEB13" w14:textId="77777777" w:rsid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4.4.6.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從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合法公開披露的信息中收集個人信息的，如合法的新聞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報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道、政府信息公開等渠道。</w:t>
      </w:r>
    </w:p>
    <w:p w14:paraId="4C6CC77C" w14:textId="77777777" w:rsidR="00DF1871" w:rsidRDefault="00DF1871" w:rsidP="008B11D4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五、用</w:t>
      </w:r>
      <w:proofErr w:type="gramStart"/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業</w:t>
      </w:r>
      <w:proofErr w:type="gramStart"/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務數據</w:t>
      </w:r>
      <w:proofErr w:type="gramEnd"/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和公開信息</w:t>
      </w:r>
    </w:p>
    <w:p w14:paraId="030C5E42" w14:textId="77777777" w:rsidR="00DF1871" w:rsidRDefault="00DF1871" w:rsidP="00DF1871">
      <w:pPr>
        <w:widowControl/>
        <w:shd w:val="clear" w:color="auto" w:fill="FFFFFF"/>
        <w:ind w:firstLine="4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不同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信息，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對於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和公開信息，碼尚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按如下方式處理：</w:t>
      </w:r>
    </w:p>
    <w:p w14:paraId="543646DD" w14:textId="1C5EFC93" w:rsidR="00DF1871" w:rsidRDefault="00DF1871" w:rsidP="00DF1871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5.1.用</w:t>
      </w:r>
      <w:proofErr w:type="gramStart"/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業</w:t>
      </w:r>
      <w:proofErr w:type="gramStart"/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務數據</w:t>
      </w:r>
      <w:proofErr w:type="gramEnd"/>
    </w:p>
    <w:p w14:paraId="686F1C8B" w14:textId="77777777" w:rsidR="00DF1871" w:rsidRPr="00DF1871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5.1.1.您通過碼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尚提供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，加工、存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儲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、上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傳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、下載、分發以及通過其他方式處理的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，均爲您的用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，您完全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擁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有您的用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。碼尚作爲企業雲服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提供商，我們只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會嚴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格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執行您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的指示處理您的業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，除按與您協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商一致或執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行明確的法律法規要求外，不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對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您的業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進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行任何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非授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的使用或披露。</w:t>
      </w:r>
    </w:p>
    <w:p w14:paraId="09A6F131" w14:textId="77777777" w:rsidR="00DF1871" w:rsidRPr="00DF1871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5.1.2.您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應對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務數據來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源及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內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容負責，碼尚提示您謹慎判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斷數據來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源及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內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容的合法性。因您的用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務數據內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容違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反法律法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規、部門規章或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國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家政策而造成的全部結果及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責任均由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您自行承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擔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14:paraId="4BD03D20" w14:textId="77777777" w:rsidR="00DF1871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5.1.3爲了優化服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質量和向您提供新的產品與服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，碼尚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收集您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碼尚相關產品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內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的交易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、交易過程與訂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單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信息進行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分析並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上述業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（敏感信息除外）共享給碼尚關聯公司。</w:t>
      </w:r>
    </w:p>
    <w:p w14:paraId="5D9F0A28" w14:textId="6EFD35BC" w:rsidR="008B11D4" w:rsidRDefault="008B11D4" w:rsidP="00DF1871">
      <w:pPr>
        <w:widowControl/>
        <w:shd w:val="clear" w:color="auto" w:fill="FFFFFF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5.2.</w:t>
      </w:r>
      <w:r w:rsidR="00DF1871" w:rsidRPr="00DF1871">
        <w:rPr>
          <w:rFonts w:hint="eastAsia"/>
        </w:rPr>
        <w:t xml:space="preserve"> </w:t>
      </w:r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公開信息</w:t>
      </w:r>
    </w:p>
    <w:p w14:paraId="37086E97" w14:textId="77777777" w:rsidR="00DF1871" w:rsidRPr="00DF1871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5.2.1.公開信息是指您公開分享的任何信息，任何人都可以在使用和未使用碼尚網站服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期間查看或訪問這些信息。</w:t>
      </w:r>
    </w:p>
    <w:p w14:paraId="2343C926" w14:textId="3CB04630" w:rsidR="008B11D4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5.2.2.爲使用碼尚網站服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，可能存在您必須公開分享的信息。例如碼尚市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場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爲構建誠信交易環境，您的信用評價信息（星級、客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評價）需要被公開分享。若您是服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商</w:t>
      </w: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（賣家），您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當根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適用的法律法規和碼尚市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場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規則的要求，公開分享企業或者自然人經營者的相關信息</w:t>
      </w:r>
      <w:r w:rsid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14:paraId="7A887DD5" w14:textId="673AB947" w:rsidR="008B11D4" w:rsidRDefault="008B11D4" w:rsidP="008B11D4">
      <w:pPr>
        <w:widowControl/>
        <w:shd w:val="clear" w:color="auto" w:fill="FFFFFF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六、</w:t>
      </w:r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用</w:t>
      </w:r>
      <w:proofErr w:type="gramStart"/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戶</w:t>
      </w:r>
      <w:proofErr w:type="gramEnd"/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個人信息的查詢、更正與刪除</w:t>
      </w:r>
    </w:p>
    <w:p w14:paraId="61505C13" w14:textId="4E6845D3" w:rsidR="008B11D4" w:rsidRDefault="00DF1871" w:rsidP="008B11D4">
      <w:pPr>
        <w:widowControl/>
        <w:shd w:val="clear" w:color="auto" w:fill="FFFFFF"/>
        <w:ind w:firstLine="480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您可以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查看您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提供給碼尚的註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信息及使用碼尚平臺過程中產生的其他信息。如果您希望刪除或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更正您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的信息，請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撥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打400-779-0025與我們聯繫</w:t>
      </w:r>
      <w:r w:rsid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14:paraId="62E91CF1" w14:textId="07BC7235" w:rsidR="008B11D4" w:rsidRDefault="008B11D4" w:rsidP="008B11D4">
      <w:pPr>
        <w:widowControl/>
        <w:shd w:val="clear" w:color="auto" w:fill="FFFFFF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七、</w:t>
      </w:r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cookie和同類技術的使用方式</w:t>
      </w:r>
    </w:p>
    <w:p w14:paraId="3CE0C89A" w14:textId="77777777" w:rsidR="00DF1871" w:rsidRPr="00DF1871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7.1.我們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在碼尚服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上使用並允許其他特定公司使用Cookie、網絡信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以及其他同類技術。此舉是爲了瞭解您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對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碼尚服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的使用情況，改善您的用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體驗，並實現推薦的功能和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內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容，優化我們的廣告和營銷，以及讓第三方廣告公司協助我們通過互聯網提供符合您興趣的廣告。</w:t>
      </w:r>
    </w:p>
    <w:p w14:paraId="167C7DA9" w14:textId="77777777" w:rsidR="00DF1871" w:rsidRPr="00DF1871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7.2.Cookie是在您訪問網站時下載到您設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上的包含少量信息的文本文件。通過這些Cookie，我們能記住您在碼尚網站上進行的選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擇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，並提供增強的功能。同時，我們使用自身的Cookie和/或第三方Cookie及其他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識符（如網絡信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）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查看您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如何使用我們的網站和服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，以便增強其性能，並根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您的偏好選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擇對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其進行開發。此外，我們還允許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提供商使用Cookie或其他同類技術，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幫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助我們提供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內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容和廣告，並評估我們廣告活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的效果。</w:t>
      </w:r>
    </w:p>
    <w:p w14:paraId="40ED7B56" w14:textId="77777777" w:rsidR="00DF1871" w:rsidRPr="00DF1871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7.3.您可根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自己的偏好管理Cookie，您也可以清除設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上保存的所有Cookie。大部分網絡瀏覽器都設有阻止Cookie的功能。但如果您這麼做，則需要在每一次訪問我們的網站時更改用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設置。如需詳細瞭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解如何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更改瀏覽器設置，請訪問您使用的瀏覽器的相關設置頁面。</w:t>
      </w:r>
    </w:p>
    <w:p w14:paraId="13B0A8F6" w14:textId="564F4F3C" w:rsidR="008B11D4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7.4.除Cookie外，我們還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在網站上使用網站信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和像素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籤等其他同類技術。例如，我們向您發送的電子郵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件可能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含有鏈接至我們網站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內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容的地址鏈接，如果您點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該鏈</w:t>
      </w: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接，我們則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跟蹤此次點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幫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助我們瞭解您的產品或服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偏好以便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我們主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改善客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體驗。網站信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通常是一種嵌入到網站或電子郵件中的透明圖像。藉助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電子郵件中的像素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籤，我們能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夠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獲知電子郵件是否被打開。如果您不希望自己的活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動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以這種方式被追蹤，則可以隨時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從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我們的寄信名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單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中退訂。</w:t>
      </w:r>
    </w:p>
    <w:p w14:paraId="7B4EAD25" w14:textId="2716807B" w:rsidR="008B11D4" w:rsidRDefault="008B11D4" w:rsidP="008B11D4">
      <w:pPr>
        <w:widowControl/>
        <w:shd w:val="clear" w:color="auto" w:fill="FFFFFF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八、</w:t>
      </w:r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用</w:t>
      </w:r>
      <w:proofErr w:type="gramStart"/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戶</w:t>
      </w:r>
      <w:proofErr w:type="gramEnd"/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個人信息的安全保護措施</w:t>
      </w:r>
    </w:p>
    <w:p w14:paraId="14556519" w14:textId="297AD044" w:rsidR="008B11D4" w:rsidRDefault="00DF1871" w:rsidP="008B11D4">
      <w:pPr>
        <w:widowControl/>
        <w:shd w:val="clear" w:color="auto" w:fill="FFFFFF"/>
        <w:ind w:firstLine="480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碼尚及碼尚的關聯公司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將採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用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嚴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格的安全制度以及行業通行的安全技術和程序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來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確保您的個人信息不被丟失、泄露、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毀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損或濫用。碼尚的供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應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商、合作伙伴或入駐碼尚平臺的第三方服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商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受到保密協議的約束，同時還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將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受到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數據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信息的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權限控制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和操作監控</w:t>
      </w:r>
      <w:r w:rsid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14:paraId="2B141EEA" w14:textId="4E4807C8" w:rsidR="008B11D4" w:rsidRDefault="008B11D4" w:rsidP="008B11D4">
      <w:pPr>
        <w:widowControl/>
        <w:shd w:val="clear" w:color="auto" w:fill="FFFFFF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九、</w:t>
      </w:r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未成年人用</w:t>
      </w:r>
      <w:proofErr w:type="gramStart"/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戶</w:t>
      </w:r>
      <w:proofErr w:type="gramEnd"/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信息的特別約定</w:t>
      </w:r>
    </w:p>
    <w:p w14:paraId="59BEDE70" w14:textId="77777777" w:rsidR="00DF1871" w:rsidRPr="00DF1871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9.1.我們主要面向成人提供產品和服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。如您爲未成年人，我們要求您請您的父母或監護人仔細閱讀本隱私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政策，並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在徵得您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的父母或監護人同意的前提下使用我們的服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或向我們提供信息。</w:t>
      </w:r>
    </w:p>
    <w:p w14:paraId="0A685F15" w14:textId="77777777" w:rsidR="00DF1871" w:rsidRPr="00DF1871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9.2.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對於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經父母或監護人同意使用我們的產品或服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務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而收集未成年人個人信息的情況，我們只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會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在法律法規允許、父母或監護人明確同意或者保護未成年人所必要的情況下使用、共享、轉讓或披露此信息。</w:t>
      </w:r>
    </w:p>
    <w:p w14:paraId="61146DC9" w14:textId="77777777" w:rsidR="00DF1871" w:rsidRPr="00DF1871" w:rsidRDefault="00DF1871" w:rsidP="00DF1871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  <w:r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十、其它特別條款</w:t>
      </w:r>
    </w:p>
    <w:p w14:paraId="6C7FB690" w14:textId="67C4AAF5" w:rsidR="008B11D4" w:rsidRDefault="00DF1871" w:rsidP="00DF1871">
      <w:pPr>
        <w:widowControl/>
        <w:shd w:val="clear" w:color="auto" w:fill="FFFFFF"/>
        <w:ind w:firstLine="480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對於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碼尚收集的個人信息，您還具有以下特別</w:t>
      </w:r>
      <w:proofErr w:type="gramStart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權</w:t>
      </w:r>
      <w:proofErr w:type="gramEnd"/>
      <w:r w:rsidRPr="00DF1871">
        <w:rPr>
          <w:rFonts w:ascii="微软雅黑" w:eastAsia="微软雅黑" w:hAnsi="微软雅黑" w:cs="宋体" w:hint="eastAsia"/>
          <w:color w:val="333333"/>
          <w:kern w:val="0"/>
          <w:szCs w:val="21"/>
        </w:rPr>
        <w:t>利，詳細說明如下</w:t>
      </w:r>
      <w:r w:rsid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14:paraId="7A8BB030" w14:textId="2D886B21" w:rsidR="008B11D4" w:rsidRDefault="008B11D4" w:rsidP="008B11D4">
      <w:pPr>
        <w:widowControl/>
        <w:shd w:val="clear" w:color="auto" w:fill="FFFFFF"/>
        <w:ind w:firstLine="480"/>
        <w:jc w:val="left"/>
        <w:textAlignment w:val="baseline"/>
        <w:rPr>
          <w:rFonts w:ascii="等线" w:eastAsia="等线" w:hAnsi="等线" w:cs="宋体" w:hint="eastAsia"/>
          <w:color w:val="212121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10.1</w:t>
      </w:r>
      <w:r w:rsidR="00DF1871" w:rsidRPr="00DF187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身份驗證與提出請求</w:t>
      </w:r>
    </w:p>
    <w:p w14:paraId="66E92E44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碼尚在響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應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您行使本特別條款約定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利的任何請求前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要求驗證您的身份並要求您詳述行使下述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利的請求。我們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您行使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利的請求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在您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作出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說明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後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的15日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內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回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應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。如您要行使此項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利，請通過碼尚的客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隱私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專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用郵箱與我們聯繫。</w:t>
      </w:r>
    </w:p>
    <w:p w14:paraId="1AA0D4B3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10.2個人信息的存取與修正</w:t>
      </w:r>
    </w:p>
    <w:p w14:paraId="270CA362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lastRenderedPageBreak/>
        <w:t>經您要求，碼尚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告知您我們是否收集了您的個人信息；如確有收集行爲，則您也有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得知我們收集您的個人信息種類、使用方式與共享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對象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。您有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隨時登入您的碼尚網站賬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戶來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存取並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修正您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的個人信息。</w:t>
      </w:r>
    </w:p>
    <w:p w14:paraId="2AE49D9A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10.3個人信息的刪除</w:t>
      </w:r>
    </w:p>
    <w:p w14:paraId="1F7EDCDD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對於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碼尚收集的個人信息，如存在下述情形，您可以登入您的碼尚平臺賬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，並依照相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應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頁面的指示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來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刪除您的賬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，或移除特定個人信息</w:t>
      </w:r>
    </w:p>
    <w:p w14:paraId="60EBBB70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10.3.1您認爲我們不再有必要持有您的個人信息；</w:t>
      </w:r>
    </w:p>
    <w:p w14:paraId="4E829785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10.3.2我們曾取得您的同意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來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處理個人信息，且您事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後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收回同意（且我們並無其他理由處理該個人信息）；</w:t>
      </w:r>
    </w:p>
    <w:p w14:paraId="02FBAF5F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10.3.3您認爲我們以非法方式處理您的個人信息；</w:t>
      </w:r>
    </w:p>
    <w:p w14:paraId="0C839220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10.3.4在我們收集該個人信息時，您正值或未滿14歲，且我們能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夠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驗證您的年齡。</w:t>
      </w:r>
    </w:p>
    <w:p w14:paraId="2E899B76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您可通過碼尚官網www.masocloud.nt，進入賬號設置頁面，選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擇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【註銷賬號】功能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來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註銷您的賬號，或聯繫400-779-0025申請註銷。註銷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後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，您該賬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戶內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的所有信息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將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被清空，我們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將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不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再收集、使用或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外提供與該賬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相關的個人信息。</w:t>
      </w:r>
    </w:p>
    <w:p w14:paraId="701DD36C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10.4個人信息僅限存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儲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目的而處理</w:t>
      </w:r>
    </w:p>
    <w:p w14:paraId="4344D7D3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對於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碼尚收集的個人信息，如存在下述情形，你有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請求碼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尚除存儲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目的外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將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停止處理該等個人信息：</w:t>
      </w:r>
    </w:p>
    <w:p w14:paraId="43188601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10.4.1您認爲該個人信息不正確（限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於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我們驗證其是否正確之期間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內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）；</w:t>
      </w:r>
    </w:p>
    <w:p w14:paraId="1ED9B1BA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10.4.2處理該個人信息爲非法，我們因此希望消除該個人信息，但您希望我們保留該信息並僅存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儲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之；</w:t>
      </w:r>
    </w:p>
    <w:p w14:paraId="2083EC7D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10.4.3碼尚再無必要處理該個人信息並因此希望刪除該個人信息，但您要求存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儲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該信息，以便提出、主張或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對抗法律救濟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。</w:t>
      </w:r>
    </w:p>
    <w:p w14:paraId="00142891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lastRenderedPageBreak/>
        <w:t>10.5個人信息的可攜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帶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性</w:t>
      </w:r>
    </w:p>
    <w:p w14:paraId="2064FC26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對於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碼尚收集的個人信息，您有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取得副本。您有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以結構化、通用且機器可讀之格式獲得此信息。您也有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要求碼尚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將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該個人信息移轉給其他人或行使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導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出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數據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的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利。若您希望碼尚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將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上述個人信息移轉給第三方，請確保您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詳述該第三方。請注意，碼尚僅在技術上可行的情況下才能轉移信息。一旦該第三方接收該個人信息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後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，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該信息之安全與否或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其處理方式，碼尚概不負責。若提供特定個人信息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影響他人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利，則我們可能無法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將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之提供給您（例如，提供該個人信息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揭露他人信息、碼尚或任何第三方的商業祕密或知識產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信息）。</w:t>
      </w:r>
    </w:p>
    <w:p w14:paraId="5D29FD7E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10.6個人信息收集和使用的拒絕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</w:p>
    <w:p w14:paraId="2EEEC163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如您之前已同意碼尚收集並使用您的個人信息，在適用法律與規定的允許範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圍內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，您可以撤回先前授予給我們的任何同意並有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拒絕我們使用該等個人信息。您可通過手機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限設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置修改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或撤回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個人信息收集的授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。</w:t>
      </w:r>
    </w:p>
    <w:p w14:paraId="187DBB0C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10.7個人信息的存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儲</w:t>
      </w:r>
      <w:proofErr w:type="gramEnd"/>
    </w:p>
    <w:p w14:paraId="2A7D8B29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我們在中華人民共和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國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境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內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收集和產生的個人信息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將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存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儲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在中華人民共和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國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境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內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。如部分服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務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涉及跨境業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務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，我們需要向境外機構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傳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輸境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內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收集的相關個人信息的，我們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按照法律法規和相關監管部門的規定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執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行，向您說明個人信息出境的目的以及涉及的個人信息類型，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徵得您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的同意，並通過簽訂協議、現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場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覈查等有效措施，要求境外機構爲所獲得的您的個人信息保密。我們僅在本政策所述目的所必需期間和法律法規及監管規定的時限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內保存您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的個人信息。超出上述個人信息存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儲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期限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後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，我們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您的個人信息進行刪除或匿名化處理。</w:t>
      </w:r>
    </w:p>
    <w:p w14:paraId="2D506888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十一、隱私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政策的更新</w:t>
      </w:r>
    </w:p>
    <w:p w14:paraId="00C6EB92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lastRenderedPageBreak/>
        <w:t>我們可能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適時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本隱私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進行更新。當相關條款發生變更時，我們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會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在你登錄及版本更新時以網站公示、推送通知、彈窗的形式向你展示變更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後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的隱私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政策。一旦您繼續使用碼尚服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務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，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將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被視爲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更新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後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的隱私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政策的接受和認可。</w:t>
      </w:r>
    </w:p>
    <w:p w14:paraId="6A48026C" w14:textId="77777777" w:rsidR="007559FF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十二、我們的聯繫方式</w:t>
      </w:r>
    </w:p>
    <w:p w14:paraId="64AA0C1E" w14:textId="3A5D7EF1" w:rsidR="008B11D4" w:rsidRPr="007559FF" w:rsidRDefault="007559FF" w:rsidP="007559FF">
      <w:pPr>
        <w:widowControl/>
        <w:shd w:val="clear" w:color="auto" w:fill="FFFFFF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我們已經配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備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了個人信息保護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專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門負責人員，如您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本隱私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政策或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對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本隱私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權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政策的實踐以及操作上有任何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疑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問和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意見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，可通過碼尚的客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戶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隱私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專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用郵箱（marketing@always-china.com.cn）或</w:t>
      </w:r>
      <w:proofErr w:type="gramStart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撥</w:t>
      </w:r>
      <w:proofErr w:type="gramEnd"/>
      <w:r w:rsidRPr="007559FF">
        <w:rPr>
          <w:rFonts w:ascii="微软雅黑" w:eastAsia="微软雅黑" w:hAnsi="微软雅黑" w:cs="宋体"/>
          <w:color w:val="333333"/>
          <w:kern w:val="0"/>
          <w:szCs w:val="21"/>
        </w:rPr>
        <w:t>打400-779-0025與我們聯繫</w:t>
      </w:r>
      <w:r w:rsidR="008B11D4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14:paraId="6A9FCD03" w14:textId="77777777" w:rsidR="008B11D4" w:rsidRDefault="008B11D4" w:rsidP="008B11D4">
      <w:pPr>
        <w:rPr>
          <w:rFonts w:hint="eastAsia"/>
        </w:rPr>
      </w:pPr>
    </w:p>
    <w:p w14:paraId="08AB4491" w14:textId="77777777" w:rsidR="00B902E7" w:rsidRPr="008B11D4" w:rsidRDefault="00B902E7">
      <w:pPr>
        <w:rPr>
          <w:rFonts w:hint="eastAsia"/>
        </w:rPr>
      </w:pPr>
    </w:p>
    <w:sectPr w:rsidR="00B902E7" w:rsidRPr="008B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6B89B" w14:textId="77777777" w:rsidR="008D0DF8" w:rsidRDefault="008D0DF8" w:rsidP="005A379E">
      <w:pPr>
        <w:rPr>
          <w:rFonts w:hint="eastAsia"/>
        </w:rPr>
      </w:pPr>
      <w:r>
        <w:separator/>
      </w:r>
    </w:p>
  </w:endnote>
  <w:endnote w:type="continuationSeparator" w:id="0">
    <w:p w14:paraId="2603E889" w14:textId="77777777" w:rsidR="008D0DF8" w:rsidRDefault="008D0DF8" w:rsidP="005A37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88779" w14:textId="77777777" w:rsidR="008D0DF8" w:rsidRDefault="008D0DF8" w:rsidP="005A379E">
      <w:pPr>
        <w:rPr>
          <w:rFonts w:hint="eastAsia"/>
        </w:rPr>
      </w:pPr>
      <w:r>
        <w:separator/>
      </w:r>
    </w:p>
  </w:footnote>
  <w:footnote w:type="continuationSeparator" w:id="0">
    <w:p w14:paraId="4C44122F" w14:textId="77777777" w:rsidR="008D0DF8" w:rsidRDefault="008D0DF8" w:rsidP="005A37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052"/>
    <w:rsid w:val="00277A08"/>
    <w:rsid w:val="0030318A"/>
    <w:rsid w:val="004C6DAC"/>
    <w:rsid w:val="004E2E27"/>
    <w:rsid w:val="005A379E"/>
    <w:rsid w:val="00711052"/>
    <w:rsid w:val="007559FF"/>
    <w:rsid w:val="008B11D4"/>
    <w:rsid w:val="008D0DF8"/>
    <w:rsid w:val="00973724"/>
    <w:rsid w:val="009D7843"/>
    <w:rsid w:val="00B902E7"/>
    <w:rsid w:val="00CA162A"/>
    <w:rsid w:val="00CC5606"/>
    <w:rsid w:val="00CD6C6D"/>
    <w:rsid w:val="00D81C9B"/>
    <w:rsid w:val="00DF1871"/>
    <w:rsid w:val="00F62276"/>
    <w:rsid w:val="00F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F4D08"/>
  <w15:chartTrackingRefBased/>
  <w15:docId w15:val="{6BFC9F9F-AFDA-4ACE-B8CD-8D40FE46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05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0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0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0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05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1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05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37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37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3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37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晓文 慕</dc:creator>
  <cp:keywords/>
  <dc:description/>
  <cp:lastModifiedBy>晓文 慕</cp:lastModifiedBy>
  <cp:revision>4</cp:revision>
  <dcterms:created xsi:type="dcterms:W3CDTF">2024-09-10T02:20:00Z</dcterms:created>
  <dcterms:modified xsi:type="dcterms:W3CDTF">2024-09-10T08:05:00Z</dcterms:modified>
</cp:coreProperties>
</file>